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269" w:rsidRPr="00A33269" w:rsidRDefault="001618BC" w:rsidP="00A3326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r w:rsidRPr="00B85BF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    </w:t>
      </w:r>
      <w:r w:rsidR="00A33269"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Муниципальное бюджетное общеобразовательное учреждение </w:t>
      </w:r>
      <w:r w:rsidR="00A33269"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br/>
        <w:t>«Средняя общеобразовательная школа №132 с углубленным изучением иностранных языков»</w:t>
      </w: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gramStart"/>
      <w:r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Ново-Савиновского</w:t>
      </w:r>
      <w:proofErr w:type="gramEnd"/>
      <w:r w:rsidRPr="00A33269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муниципального района г. Казани</w:t>
      </w: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pPr w:leftFromText="180" w:rightFromText="180" w:bottomFromText="200" w:vertAnchor="text" w:horzAnchor="margin" w:tblpX="-601" w:tblpY="9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7"/>
        <w:gridCol w:w="3545"/>
        <w:gridCol w:w="3658"/>
      </w:tblGrid>
      <w:tr w:rsidR="00A33269" w:rsidRPr="00A33269" w:rsidTr="004D30BD">
        <w:trPr>
          <w:trHeight w:val="1828"/>
        </w:trPr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Рассмотрено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на заседании МО учителей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родного языка и литературы</w:t>
            </w:r>
            <w:proofErr w:type="gramStart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П</w:t>
            </w:r>
            <w:proofErr w:type="gramEnd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р. № 1 от 29 августа 2019 г. 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Руководитель МО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________/</w:t>
            </w:r>
            <w:proofErr w:type="spellStart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Р.Н.Губеева</w:t>
            </w:r>
            <w:proofErr w:type="spellEnd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Согласовано"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Заместитель директора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УР по НВ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_______/А.Н.Галимжанова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29 августа 2019 г.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</w:tcPr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Утверждаю"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br/>
              <w:t>Директор МБОУ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Школа №132» г. Казани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________/</w:t>
            </w:r>
            <w:proofErr w:type="spellStart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О.А.Осипова</w:t>
            </w:r>
            <w:proofErr w:type="spellEnd"/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Приказ № 238-О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33269">
              <w:rPr>
                <w:rFonts w:ascii="Times New Roman" w:hAnsi="Times New Roman" w:cs="Times New Roman"/>
                <w:sz w:val="28"/>
                <w:szCs w:val="28"/>
              </w:rPr>
              <w:t>от 02 сентября 2019 г</w:t>
            </w:r>
            <w:r w:rsidRPr="00A332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A33269" w:rsidRPr="00A33269" w:rsidRDefault="00A33269" w:rsidP="00A33269">
            <w:pPr>
              <w:autoSpaceDE w:val="0"/>
              <w:autoSpaceDN w:val="0"/>
              <w:adjustRightInd w:val="0"/>
              <w:spacing w:after="16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РАБОЧАЯ ПРОГРАММА</w:t>
      </w:r>
      <w:r w:rsidRPr="00A33269">
        <w:rPr>
          <w:rFonts w:ascii="Times New Roman" w:hAnsi="Times New Roman" w:cs="Times New Roman"/>
          <w:b/>
          <w:bCs/>
          <w:sz w:val="28"/>
          <w:szCs w:val="28"/>
          <w:highlight w:val="white"/>
        </w:rPr>
        <w:br/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УЧЕБНОГО ПРЕДМ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ЕТА «РОДНАЯ (ТАТАРСКАЯ</w:t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 xml:space="preserve">)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ЛИТЕРАТУРА»</w:t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>№2</w:t>
      </w:r>
      <w:r w:rsidRPr="00A33269">
        <w:rPr>
          <w:rFonts w:ascii="Times New Roman" w:hAnsi="Times New Roman" w:cs="Times New Roman"/>
          <w:b/>
          <w:bCs/>
          <w:sz w:val="28"/>
          <w:szCs w:val="28"/>
          <w:highlight w:val="white"/>
        </w:rPr>
        <w:br/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  <w:highlight w:val="white"/>
        </w:rPr>
        <w:t xml:space="preserve">для </w:t>
      </w: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среднего общего образования</w:t>
      </w: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(10 </w:t>
      </w:r>
      <w:proofErr w:type="spellStart"/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кл</w:t>
      </w:r>
      <w:proofErr w:type="spellEnd"/>
      <w:r w:rsidRPr="00A3326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.) </w:t>
      </w:r>
    </w:p>
    <w:p w:rsidR="00A33269" w:rsidRPr="00A33269" w:rsidRDefault="00A33269" w:rsidP="00A33269">
      <w:pPr>
        <w:autoSpaceDE w:val="0"/>
        <w:autoSpaceDN w:val="0"/>
        <w:adjustRightInd w:val="0"/>
        <w:spacing w:after="8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8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80" w:line="25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40" w:lineRule="atLeast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sz w:val="28"/>
          <w:szCs w:val="28"/>
          <w:lang w:val="tt-RU"/>
        </w:rPr>
        <w:t>Рассмотрено на заседании педагогического совета</w:t>
      </w:r>
    </w:p>
    <w:p w:rsidR="00A33269" w:rsidRPr="00A33269" w:rsidRDefault="00A33269" w:rsidP="00A33269">
      <w:pPr>
        <w:autoSpaceDE w:val="0"/>
        <w:autoSpaceDN w:val="0"/>
        <w:adjustRightInd w:val="0"/>
        <w:spacing w:after="160" w:line="240" w:lineRule="atLeast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sz w:val="28"/>
          <w:szCs w:val="28"/>
          <w:lang w:val="tt-RU"/>
        </w:rPr>
        <w:t>Протокол №1 от 29 августа 2019 года</w:t>
      </w: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3269">
        <w:rPr>
          <w:rFonts w:ascii="Times New Roman" w:hAnsi="Times New Roman" w:cs="Times New Roman"/>
          <w:b/>
          <w:bCs/>
          <w:sz w:val="28"/>
          <w:szCs w:val="28"/>
        </w:rPr>
        <w:t>Казань</w:t>
      </w:r>
    </w:p>
    <w:p w:rsidR="00A33269" w:rsidRPr="00A33269" w:rsidRDefault="00A33269" w:rsidP="00A33269">
      <w:pPr>
        <w:autoSpaceDE w:val="0"/>
        <w:autoSpaceDN w:val="0"/>
        <w:adjustRightInd w:val="0"/>
        <w:spacing w:after="160" w:line="25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A33269">
        <w:rPr>
          <w:rFonts w:ascii="Times New Roman" w:hAnsi="Times New Roman" w:cs="Times New Roman"/>
          <w:b/>
          <w:bCs/>
          <w:sz w:val="28"/>
          <w:szCs w:val="28"/>
          <w:lang w:val="tt-RU"/>
        </w:rPr>
        <w:t>2019</w:t>
      </w:r>
    </w:p>
    <w:p w:rsidR="0088566A" w:rsidRPr="00B85BF8" w:rsidRDefault="0088566A" w:rsidP="00B85BF8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lastRenderedPageBreak/>
        <w:t xml:space="preserve">Рабочая   программа  </w:t>
      </w:r>
      <w:r w:rsidRPr="00B85BF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родной  (татарской)  литературе</w:t>
      </w:r>
      <w:r w:rsidRPr="00B85B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для </w:t>
      </w:r>
      <w:r w:rsidR="00A33269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среднего общего образования</w:t>
      </w: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</w:t>
      </w:r>
      <w:r w:rsidR="00A33269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(10 класс)</w:t>
      </w: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 составлена на основе следующих документов:</w:t>
      </w:r>
    </w:p>
    <w:p w:rsidR="0088566A" w:rsidRPr="00B85BF8" w:rsidRDefault="0088566A" w:rsidP="00B85BF8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88566A" w:rsidRPr="00B85BF8" w:rsidRDefault="0088566A" w:rsidP="00B85BF8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 Основной образовательной программы среднего </w:t>
      </w:r>
      <w:bookmarkStart w:id="0" w:name="_GoBack"/>
      <w:bookmarkEnd w:id="0"/>
      <w:r w:rsidRPr="00B85BF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общего образования </w:t>
      </w: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и учебного плана </w:t>
      </w:r>
      <w:r w:rsidRPr="00B85BF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МБОУ «Школа №132». </w:t>
      </w:r>
    </w:p>
    <w:p w:rsidR="0088566A" w:rsidRPr="00B85BF8" w:rsidRDefault="0088566A" w:rsidP="00B85BF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5BF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</w:t>
      </w:r>
      <w:r w:rsidRPr="00B85BF8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рограммы учебного предмета Родная (татарская) литература» для общеобразовательных организаций с обучением на русском языке </w:t>
      </w:r>
      <w:r w:rsidRPr="00B85BF8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B85BF8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B85B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Автор-составитель: Хасанова Ф. Ф.</w:t>
      </w:r>
      <w:r w:rsidRPr="00B85BF8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B85B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методического объединения по общему образованию (протокол от </w:t>
      </w:r>
      <w:r w:rsidRPr="00B85BF8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16 мая</w:t>
      </w:r>
      <w:r w:rsidRPr="00B85B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2017 г. № 2/17)</w:t>
      </w:r>
    </w:p>
    <w:p w:rsidR="0088566A" w:rsidRPr="00B85BF8" w:rsidRDefault="0088566A" w:rsidP="00B85BF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8566A" w:rsidRPr="00B85BF8" w:rsidRDefault="0088566A" w:rsidP="00B85BF8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B85BF8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 Количество часов в год:   10 класс   – 35 ч </w:t>
      </w:r>
    </w:p>
    <w:p w:rsidR="0088566A" w:rsidRPr="00B85BF8" w:rsidRDefault="0088566A" w:rsidP="00B85BF8">
      <w:pPr>
        <w:spacing w:line="360" w:lineRule="auto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B85BF8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</w:t>
      </w:r>
      <w:r w:rsidR="003E111B" w:rsidRPr="003E111B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Пособие</w:t>
      </w:r>
      <w:r w:rsidRPr="00B85BF8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:</w:t>
      </w:r>
      <w:r w:rsidRPr="00B85BF8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 xml:space="preserve">  </w:t>
      </w:r>
      <w:r w:rsidRPr="00B85BF8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Электроный  учебник: Хасанова, Ф.Ф. Татарская литература: </w:t>
      </w:r>
      <w:r w:rsidRPr="00B85BF8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для общеобразовательных организаций с обучением на русском языке </w:t>
      </w:r>
      <w:r w:rsidRPr="00B85BF8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(для изучающих родной (татарский) язык как родной </w:t>
      </w:r>
      <w:r w:rsidRPr="00B85BF8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10 класс в  2 частях. Ф.Ф.Хасанова, Г.М.Сафиуллина, М.Я.Гарифуллина;</w:t>
      </w:r>
    </w:p>
    <w:p w:rsidR="0088566A" w:rsidRPr="00B85BF8" w:rsidRDefault="0088566A" w:rsidP="00B85BF8">
      <w:pPr>
        <w:spacing w:after="0" w:line="360" w:lineRule="auto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</w:p>
    <w:p w:rsidR="0088566A" w:rsidRPr="00B85BF8" w:rsidRDefault="0088566A" w:rsidP="00A33269">
      <w:pPr>
        <w:suppressAutoHyphens/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B85BF8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 xml:space="preserve">Планируемые результаты  </w:t>
      </w:r>
      <w:r w:rsidRPr="00B85BF8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освоения учебного предмета</w:t>
      </w:r>
    </w:p>
    <w:p w:rsidR="0088566A" w:rsidRPr="00B85BF8" w:rsidRDefault="0088566A" w:rsidP="00B85BF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Результатом освоения программы по татарской литературе </w:t>
      </w:r>
      <w:r w:rsidRPr="00B85BF8">
        <w:rPr>
          <w:rFonts w:ascii="Times New Roman" w:hAnsi="Times New Roman" w:cs="Times New Roman"/>
          <w:sz w:val="28"/>
          <w:szCs w:val="28"/>
        </w:rPr>
        <w:t xml:space="preserve">на уровне </w:t>
      </w: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среднего </w:t>
      </w:r>
      <w:r w:rsidRPr="00B85BF8">
        <w:rPr>
          <w:rFonts w:ascii="Times New Roman" w:hAnsi="Times New Roman" w:cs="Times New Roman"/>
          <w:sz w:val="28"/>
          <w:szCs w:val="28"/>
        </w:rPr>
        <w:t>общего образования</w:t>
      </w: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являются формирование у учащихся навыков понимания литературы, воспитание собственной позиции и эстетического вкуса, развитие творческого мышления, которые должны стать средством для формирования мировоззрения и оценки окружающей действительности.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t>Предметные результаты</w:t>
      </w: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обучения татарской литературе в старших классах школы заключаются в следующем: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be-BY" w:eastAsia="ru-RU"/>
        </w:rPr>
        <w:t>В познавательной сфере</w:t>
      </w:r>
    </w:p>
    <w:p w:rsidR="0088566A" w:rsidRPr="00B85BF8" w:rsidRDefault="0088566A" w:rsidP="00B85BF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умение воспринимать литературные произведения, созданные в той или иной исторической эпохе, в единстве формы и содержания, </w:t>
      </w: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lastRenderedPageBreak/>
        <w:t xml:space="preserve">формирование потребности в выборочном чтении и умения выявлять в произведении вечные нравственные ценности; </w:t>
      </w:r>
    </w:p>
    <w:p w:rsidR="0088566A" w:rsidRPr="00B85BF8" w:rsidRDefault="0088566A" w:rsidP="00B85BF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>понимание исторической и культурной связи литературных произведений с эпохой их написания;</w:t>
      </w:r>
    </w:p>
    <w:p w:rsidR="0088566A" w:rsidRPr="00B85BF8" w:rsidRDefault="0088566A" w:rsidP="00B85BF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знание </w:t>
      </w: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жизненного и творческого пути писателей-классиков; основных этапов развития национальной литературы, их особенностей и знаковых явлений;</w:t>
      </w:r>
    </w:p>
    <w:p w:rsidR="0088566A" w:rsidRPr="00B85BF8" w:rsidRDefault="0088566A" w:rsidP="00B85BF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eastAsia="ru-RU"/>
        </w:rPr>
        <w:t>умение готовить рефераты и доклады, писать сочинения по литературным произведениям и на произвольные темы, умение выполнять творческие работы;</w:t>
      </w:r>
    </w:p>
    <w:p w:rsidR="0088566A" w:rsidRPr="00B85BF8" w:rsidRDefault="0088566A" w:rsidP="00B85BF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использовать литературоведческие термины при анализе истории литературы</w:t>
      </w:r>
      <w:r w:rsidRPr="00B85BF8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 ценностно-ориентационной сфере:</w:t>
      </w:r>
    </w:p>
    <w:p w:rsidR="0088566A" w:rsidRPr="00B85BF8" w:rsidRDefault="0088566A" w:rsidP="00B85BF8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приобщение к духовно-нравственным ценностям национальной литературы;</w:t>
      </w:r>
    </w:p>
    <w:p w:rsidR="0088566A" w:rsidRPr="00B85BF8" w:rsidRDefault="0088566A" w:rsidP="00B85BF8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собственного отношения и оценки к произведениям национальной литературы, их содержанию, умения устного и письменного высказывания мнения о произведении, о творчестве писателя и о литературном периоде;</w:t>
      </w:r>
    </w:p>
    <w:p w:rsidR="0088566A" w:rsidRPr="00B85BF8" w:rsidRDefault="0088566A" w:rsidP="00B85BF8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интерпретировать прочитанное литературное произведение с учетом литературного периода, когда оно было создано;</w:t>
      </w:r>
    </w:p>
    <w:p w:rsidR="0088566A" w:rsidRPr="00B85BF8" w:rsidRDefault="0088566A" w:rsidP="00B85BF8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умение оценивать мастерство автора и умение формировать собственное отношение к нему.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В эстетической сфере:</w:t>
      </w:r>
    </w:p>
    <w:p w:rsidR="0088566A" w:rsidRPr="00B85BF8" w:rsidRDefault="0088566A" w:rsidP="00B85BF8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общего представления об образной природе литературного произведения, воспитание эстетического вкуса;</w:t>
      </w:r>
    </w:p>
    <w:p w:rsidR="0088566A" w:rsidRPr="00B85BF8" w:rsidRDefault="0088566A" w:rsidP="00B85BF8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85B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воспитание уважения к разным культурам, внимательного и уважительного отношения к достижениям различных национальных литератур.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be-BY" w:eastAsia="ru-RU"/>
        </w:rPr>
        <w:lastRenderedPageBreak/>
        <w:t>Межпредметными результатами</w:t>
      </w: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обучения татарской литературе в старших классах школы являются следующие:</w:t>
      </w:r>
    </w:p>
    <w:p w:rsidR="0088566A" w:rsidRPr="00B85BF8" w:rsidRDefault="0088566A" w:rsidP="00B85BF8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>формирование у учащихся навыков самостоятельного познания и усвоения литературных произведений при помощи других видов искусства, формирование постоянного интереса к литературе и искусству;</w:t>
      </w:r>
    </w:p>
    <w:p w:rsidR="0088566A" w:rsidRPr="00B85BF8" w:rsidRDefault="0088566A" w:rsidP="00B85BF8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>воспитание потребности общения на родном языке и уважения к татарскому языку;</w:t>
      </w:r>
    </w:p>
    <w:p w:rsidR="0088566A" w:rsidRPr="00B85BF8" w:rsidRDefault="0088566A" w:rsidP="00B85BF8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>сохранение межкультурных связей, формирование у учащихся представления о литературе и культуре других народов, воспитание уважения к литературе других народов, воспитание толерантности;</w:t>
      </w:r>
    </w:p>
    <w:p w:rsidR="0088566A" w:rsidRPr="00B85BF8" w:rsidRDefault="0088566A" w:rsidP="00B85BF8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be-BY" w:eastAsia="ru-RU"/>
        </w:rPr>
        <w:t>уделение внимания взаимосвязи, общим чертам татарской и русской литературы в теме и проблематике, изображении героев, творческих методах, и периодах развития литературы.</w:t>
      </w:r>
    </w:p>
    <w:p w:rsidR="00B85BF8" w:rsidRPr="00B85BF8" w:rsidRDefault="00B85BF8" w:rsidP="00B85BF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85BF8">
        <w:rPr>
          <w:rFonts w:ascii="Times New Roman" w:hAnsi="Times New Roman" w:cs="Times New Roman"/>
          <w:b/>
          <w:sz w:val="28"/>
          <w:szCs w:val="28"/>
          <w:lang w:val="en-US" w:eastAsia="ru-RU"/>
        </w:rPr>
        <w:t>C</w:t>
      </w:r>
      <w:proofErr w:type="spellStart"/>
      <w:r w:rsidRPr="00B85BF8">
        <w:rPr>
          <w:rFonts w:ascii="Times New Roman" w:hAnsi="Times New Roman" w:cs="Times New Roman"/>
          <w:b/>
          <w:sz w:val="28"/>
          <w:szCs w:val="28"/>
          <w:lang w:eastAsia="ru-RU"/>
        </w:rPr>
        <w:t>одержание</w:t>
      </w:r>
      <w:proofErr w:type="spellEnd"/>
      <w:r w:rsidRPr="00B85BF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учебного предмета</w:t>
      </w:r>
    </w:p>
    <w:p w:rsidR="0088566A" w:rsidRPr="00B85BF8" w:rsidRDefault="0088566A" w:rsidP="00B85BF8">
      <w:pPr>
        <w:spacing w:after="0" w:line="360" w:lineRule="auto"/>
        <w:jc w:val="center"/>
        <w:rPr>
          <w:rFonts w:ascii="Times New Roman" w:hAnsi="Times New Roman" w:cs="Times New Roman"/>
          <w:caps/>
          <w:sz w:val="28"/>
          <w:szCs w:val="28"/>
          <w:lang w:eastAsia="ru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Древняя тюрко-тат</w:t>
      </w:r>
      <w:r w:rsid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арская литература (V–XII века)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Введение в историю татарской литературы. Деление литературы на периоды. Обзор Древней тюрко-татарской литературы.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Понятие «тюркский народ». Общетюркская литература.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Введение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в историю татарской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 xml:space="preserve">литературы.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Деление литературы на периоды.  </w:t>
      </w:r>
      <w:r w:rsidRPr="00B85BF8">
        <w:rPr>
          <w:rFonts w:ascii="Times New Roman" w:hAnsi="Times New Roman" w:cs="Times New Roman"/>
          <w:spacing w:val="3"/>
          <w:sz w:val="28"/>
          <w:szCs w:val="28"/>
          <w:lang w:val="tt-RU"/>
        </w:rPr>
        <w:t xml:space="preserve">Обзор 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древней и средневековой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 xml:space="preserve">литературы, 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литературы. Возникновение письменности. Руническая письменность, согдийская, манихейская и уйгурская,  графика. Эпитафия. Орхоно-Енисейские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</w:r>
      <w:r w:rsidRPr="00B85BF8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Первый тюркский автор Йоллыг-Тегин, подписавший под текстами резвернутых эпитафий в честь Бильге-кагана и Кюль-тегина.</w:t>
      </w:r>
    </w:p>
    <w:p w:rsidR="0088566A" w:rsidRPr="00B85BF8" w:rsidRDefault="0088566A" w:rsidP="00B85BF8">
      <w:pPr>
        <w:snapToGri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Язык памятников рунической и древнеуйгурской письменности. Словарь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 xml:space="preserve">М.Кашгари </w:t>
      </w:r>
      <w:r w:rsidRPr="00B85BF8">
        <w:rPr>
          <w:rFonts w:ascii="Times New Roman" w:hAnsi="Times New Roman" w:cs="Times New Roman"/>
          <w:spacing w:val="-5"/>
          <w:sz w:val="28"/>
          <w:szCs w:val="28"/>
          <w:lang w:val="tt-RU"/>
        </w:rPr>
        <w:t xml:space="preserve">(1072-1047)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«Диване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>лөгат эт-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төрк». </w:t>
      </w:r>
      <w:r w:rsidRPr="00B85BF8">
        <w:rPr>
          <w:rFonts w:ascii="Times New Roman" w:hAnsi="Times New Roman" w:cs="Times New Roman"/>
          <w:spacing w:val="-5"/>
          <w:sz w:val="28"/>
          <w:szCs w:val="28"/>
          <w:lang w:val="tt-RU"/>
        </w:rPr>
        <w:t xml:space="preserve">Характер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пословиц и </w:t>
      </w:r>
      <w:r w:rsidRPr="00B85BF8">
        <w:rPr>
          <w:rFonts w:ascii="Times New Roman" w:hAnsi="Times New Roman" w:cs="Times New Roman"/>
          <w:spacing w:val="2"/>
          <w:sz w:val="28"/>
          <w:szCs w:val="28"/>
          <w:lang w:val="tt-RU"/>
        </w:rPr>
        <w:lastRenderedPageBreak/>
        <w:t xml:space="preserve">поговорок, отрывки из литературных произведений 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в сборнике.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Чтение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и обсуждение пословиц.  Сведения о произведении Ю.Баласагуни «Кутадгу 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Орхоно-Енисейские источники. Возникновение письменности. Руническая письменность. Эпитафия. Словарь М. Кашгари (1072–1047)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«Диване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>лөгат эт-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төрк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 / 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«Словарь тюркских наречий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. Характер пословиц и поговорок в сборнике. Чтение и обсуждение пословиц. Сведения о произведении Й.Баласагуни «Котадгу белек» (1069)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/«Благодатное знание»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 Значение поэмы в мировой литературе. Чтение отрывков. Суфийская философия. Суфийская литература. Сведения о трех поэтах: А.Йугнаки, А.Ясави, С.Бакыргани.</w:t>
      </w:r>
    </w:p>
    <w:p w:rsidR="0088566A" w:rsidRPr="00B85BF8" w:rsidRDefault="0088566A" w:rsidP="00B85BF8">
      <w:pPr>
        <w:snapToGrid w:val="0"/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 w:eastAsia="ru-RU"/>
        </w:rPr>
      </w:pPr>
    </w:p>
    <w:p w:rsidR="0088566A" w:rsidRPr="00B85BF8" w:rsidRDefault="0088566A" w:rsidP="00B85BF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II.</w:t>
      </w:r>
      <w:r w:rsid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Средневековая тюрко-татарск</w:t>
      </w:r>
      <w:r w:rsid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ая литература (XII–XVIII  века)</w:t>
      </w:r>
      <w:r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</w:r>
    </w:p>
    <w:p w:rsidR="0088566A" w:rsidRPr="00B85BF8" w:rsidRDefault="00B85BF8" w:rsidP="00B85BF8">
      <w:pPr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      </w:t>
      </w:r>
      <w:r w:rsidR="0088566A"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Литература Булгарского пери</w:t>
      </w:r>
      <w:r>
        <w:rPr>
          <w:rFonts w:ascii="Times New Roman" w:hAnsi="Times New Roman" w:cs="Times New Roman"/>
          <w:i/>
          <w:iCs/>
          <w:sz w:val="28"/>
          <w:szCs w:val="28"/>
          <w:lang w:val="tt-RU"/>
        </w:rPr>
        <w:t>ода (XII век –1 пол. XIII века)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Краткий обзор истории государства Великих булгар. Булгарское ханство. Культура Булгар. Исторические сочинения русских ученых. Путешествие Ибн Фадлана. Напоминание о романе Мусагита Хабибуллина «Кубрат хан». Поэма Кул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  </w:t>
      </w:r>
    </w:p>
    <w:p w:rsidR="0088566A" w:rsidRPr="00B85BF8" w:rsidRDefault="0088566A" w:rsidP="00B85BF8">
      <w:pPr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Литература Золотоордынского периода (XIII век –1 пол. XV века).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Роль Золотой Орды в формировании татарского народа. История огромного государства. Письменность. Сведения о поэтах Золотой Орды: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Рабгузый (Кыйсас әл-әнбия» / «История пророков» (1310) , Котб (1297) «Хөсрәү вә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Ширин»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 /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«Хосрав и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Ширин»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 </w:t>
      </w:r>
      <w:r w:rsidRPr="00B85BF8">
        <w:rPr>
          <w:rFonts w:ascii="Times New Roman" w:hAnsi="Times New Roman" w:cs="Times New Roman"/>
          <w:spacing w:val="-7"/>
          <w:sz w:val="28"/>
          <w:szCs w:val="28"/>
          <w:lang w:val="tt-RU"/>
        </w:rPr>
        <w:t xml:space="preserve">(1342),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 xml:space="preserve">Хорезми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«Мәхәббәтнамә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 / «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 xml:space="preserve">Поэма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о любви» </w:t>
      </w:r>
      <w:r w:rsidRPr="00B85BF8">
        <w:rPr>
          <w:rFonts w:ascii="Times New Roman" w:hAnsi="Times New Roman" w:cs="Times New Roman"/>
          <w:spacing w:val="-7"/>
          <w:sz w:val="28"/>
          <w:szCs w:val="28"/>
          <w:lang w:val="tt-RU"/>
        </w:rPr>
        <w:t xml:space="preserve">(1353),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М.Булгари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 </w:t>
      </w:r>
      <w:r w:rsidRPr="00B85BF8">
        <w:rPr>
          <w:rFonts w:ascii="Times New Roman" w:hAnsi="Times New Roman" w:cs="Times New Roman"/>
          <w:spacing w:val="-6"/>
          <w:sz w:val="28"/>
          <w:szCs w:val="28"/>
          <w:lang w:val="tt-RU"/>
        </w:rPr>
        <w:t xml:space="preserve">(1297–1360)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 xml:space="preserve">«Наһҗ әл-фәрадис»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/ </w:t>
      </w:r>
      <w:r w:rsidRPr="00B85BF8">
        <w:rPr>
          <w:rFonts w:ascii="Times New Roman" w:hAnsi="Times New Roman" w:cs="Times New Roman"/>
          <w:spacing w:val="3"/>
          <w:sz w:val="28"/>
          <w:szCs w:val="28"/>
          <w:lang w:val="tt-RU"/>
        </w:rPr>
        <w:t xml:space="preserve">«Дорога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в рай»</w:t>
      </w:r>
      <w:r w:rsidRPr="00B85BF8">
        <w:rPr>
          <w:rFonts w:ascii="Times New Roman" w:hAnsi="Times New Roman" w:cs="Times New Roman"/>
          <w:spacing w:val="-7"/>
          <w:sz w:val="28"/>
          <w:szCs w:val="28"/>
          <w:lang w:val="tt-RU"/>
        </w:rPr>
        <w:t xml:space="preserve"> (1358)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, Х.Кятиб «Җөмҗөмә солтан» / «Жемжемэ султан» </w:t>
      </w:r>
      <w:r w:rsidRPr="00B85BF8">
        <w:rPr>
          <w:rFonts w:ascii="Times New Roman" w:hAnsi="Times New Roman" w:cs="Times New Roman"/>
          <w:spacing w:val="-7"/>
          <w:sz w:val="28"/>
          <w:szCs w:val="28"/>
          <w:lang w:val="tt-RU"/>
        </w:rPr>
        <w:t>(1369)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. Чтение 1-2 отрывков из поэмы Сайфа Сараи «Гөлистан бит-төрки» / «Гулистан по-тюркски». Знакомство с трудами ученого Х.Миннегулова. Поэма Котба «Хөсрәү вә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Ширин»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 /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«Хосрав и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Ширин»</w:t>
      </w:r>
      <w:r w:rsidRPr="00B85BF8">
        <w:rPr>
          <w:rFonts w:ascii="Times New Roman" w:hAnsi="Times New Roman" w:cs="Times New Roman"/>
          <w:spacing w:val="62"/>
          <w:sz w:val="28"/>
          <w:szCs w:val="28"/>
          <w:lang w:val="tt-RU"/>
        </w:rPr>
        <w:t xml:space="preserve">.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Чтение 2-3 отрывков, обсуждение, знакомство с научными трудами ученых, анализ.  </w:t>
      </w:r>
    </w:p>
    <w:p w:rsidR="0088566A" w:rsidRPr="00B85BF8" w:rsidRDefault="0088566A" w:rsidP="00B85BF8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Теория литературы: газель как стихотворный жанр Востока.</w:t>
      </w:r>
    </w:p>
    <w:p w:rsidR="0088566A" w:rsidRPr="00B85BF8" w:rsidRDefault="0088566A" w:rsidP="00B85BF8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Литература периода Казанского ханства</w:t>
      </w:r>
    </w:p>
    <w:p w:rsidR="0088566A" w:rsidRPr="00B85BF8" w:rsidRDefault="0088566A" w:rsidP="00B85BF8">
      <w:pPr>
        <w:spacing w:after="0" w:line="36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(1 </w:t>
      </w:r>
      <w:r w:rsid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пол. XV века – 2 пол. XVI века)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Обзор истории Казанского ханства. Культура. Сведения о поэтах: Мухаммат Амин, Шарифи, Колшариф,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 xml:space="preserve">Мухаммедьяр. Стихи и поэмы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Кул </w:t>
      </w:r>
      <w:r w:rsidRPr="00B85BF8">
        <w:rPr>
          <w:rFonts w:ascii="Times New Roman" w:hAnsi="Times New Roman" w:cs="Times New Roman"/>
          <w:spacing w:val="-5"/>
          <w:sz w:val="28"/>
          <w:szCs w:val="28"/>
          <w:lang w:val="tt-RU"/>
        </w:rPr>
        <w:t xml:space="preserve">Шарифа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и </w:t>
      </w:r>
      <w:r w:rsidRPr="00B85BF8">
        <w:rPr>
          <w:rFonts w:ascii="Times New Roman" w:hAnsi="Times New Roman" w:cs="Times New Roman"/>
          <w:spacing w:val="-3"/>
          <w:sz w:val="28"/>
          <w:szCs w:val="28"/>
          <w:lang w:val="tt-RU"/>
        </w:rPr>
        <w:t>Мухаммедьяра (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«Төхфәи мәрдан» </w:t>
      </w:r>
      <w:r w:rsidRPr="00B85BF8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/«Дар мужей»(1540) и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«Нуры содур»</w:t>
      </w:r>
      <w:r w:rsidRPr="00B85BF8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«Свет сердец» (1542)</w:t>
      </w:r>
      <w:r w:rsidRPr="00B85BF8">
        <w:rPr>
          <w:rFonts w:ascii="Times New Roman" w:hAnsi="Times New Roman" w:cs="Times New Roman"/>
          <w:spacing w:val="-7"/>
          <w:sz w:val="28"/>
          <w:szCs w:val="28"/>
          <w:lang w:val="tt-RU"/>
        </w:rPr>
        <w:t xml:space="preserve">).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Чтение 1-2 отрывков. Напоминание о поэмах поэта А.Рашита «Сююмбике», «Колшариф», «Мухаммадъяр». Многочисленные произведения о Сююмбике.  </w:t>
      </w:r>
    </w:p>
    <w:p w:rsidR="0088566A" w:rsidRPr="00B85BF8" w:rsidRDefault="0088566A" w:rsidP="00B85BF8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Литература периода застоя (2 пол. XVI века – XVIII век).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>Обзор литературы XVII– XVIII вв. Возрождение дастанов, баитов: «Сююмбика», «Казань». Биография поэтов: М.Кулый, Г.Утыз Имяни. Хикметы Мавлэ Кулыя, марсии Г.Утыз Имяни. Сведения о Т.Ялчыгуле. Чтение, анализ, знакомство с научными трудами ученых (А.Шарипов и др )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Теория литературы: дастаны, баиты.</w:t>
      </w:r>
    </w:p>
    <w:p w:rsidR="0088566A" w:rsidRPr="00B85BF8" w:rsidRDefault="0088566A" w:rsidP="00B85BF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/>
        </w:rPr>
      </w:pP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III.Литература периода просветительства (XIX век),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  Пробуждение общественной мысли, развитие научных идей, школьного образования и художественной литературы. Социально-экономические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татарского народа. Историко-культурный обзор литературы XIX века: развитие поэзии,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прозы, драматургии. Двухплановый реализм. Просветительский идеал: «Первое – ум, второе – нравственность и третье – внешнее телесное достоинство». Два периода литературы XIX века. Появление новых жанров (реалистические поэмы, рассказы, повести, романы).XIX век – переход от Средневековья к реалистической литературе. Исторические события и их влияние на культуру татарского народа. Сведения о просветителях. Составление хрестоматий. Выпуск первой газеты на общетюркском языке «Таржеман» И.Гаспринским. Деятельность братьев Хальфиных, Фаесхановых, Ш.Марджани. Творчество суфийских поэтов: А.Каргалый, Х.Салихов, Ш.Заки, Г.Чокрый. Качественные изменения в поэзии: Г.Кандалый, Б.Ваисов, А.Мухаммет. Творчество поэтесс, Поэт Акмулла. Творчество К.Насыри, Ф.Карими. И.Гаспринского. Писатель и артист, родственник Г.Кандалыя Г.Шамуков (его роли, басни). Просветительский реализм в литературе. М.Акъегетзадэ, З.Бигиев, Ф.Карими, Ш.Мухаммедов, Ф.Халиди.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i/>
          <w:iCs/>
          <w:sz w:val="28"/>
          <w:szCs w:val="28"/>
          <w:lang w:val="tt-RU"/>
        </w:rPr>
        <w:t>Теория литературы: жанр саяхатнаме (путевые заметки), хикаят, марсия, мадхия, басня, рубаи, эпистолярный жанр, назира, кисса, обрамленная повесть, ящичная композиция.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88566A" w:rsidRPr="00B85BF8" w:rsidRDefault="00B85BF8" w:rsidP="00B85BF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IV.Литература начала XX века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>Начало XX века – период ускоренного развития татарской литературы. Изменения в социально-политической жизни, их влияние на общественно-политическую и творческую мысль, синтез востока и 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гисъянист,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Переход от просветительского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>Творчество Г.Ибрагимова, Г.Исхаки, Г.Тукая, С.Рамиева, Дэрдменда, Г.Камала, Ф.Амирхана, М.Файзи.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Обзор литературы. Творчество Г.Тукая 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«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Мәхәббәт» / «Любовь»</w:t>
      </w:r>
      <w:r w:rsidRPr="00B85BF8">
        <w:rPr>
          <w:rFonts w:ascii="Times New Roman" w:hAnsi="Times New Roman" w:cs="Times New Roman"/>
          <w:spacing w:val="-4"/>
          <w:sz w:val="28"/>
          <w:szCs w:val="28"/>
          <w:lang w:val="tt-RU"/>
        </w:rPr>
        <w:t>, «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Ваксынмыйм»/ «Не мелочусь». «Кыйтга»/ «Отрывок».  Наследие Тукая в литературе, в балетно-оперном искусстве. Публицистика Тукая. Художник и скульптор Б.Урманче. Произведения о Тукае.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Стихи Дардеменда «Каләмгә хитаб» / «О перо», «Шагыйрьгә» / «Поэту», «Кораб» «Корабль». Стихи С.Рамиева «Авыл» /«Деревня», «Пәйгамбәр» / «Пророк», «Уку» / «Обучение».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Г.Ибрагимов. «Яшь йөрәкләр» / «Молодые сердца». Чтение, анализ,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>Г.Исхаки. Повесть «Ул әле өйләнмәгән иде» / «Он еще не был женатым». Чтение, обсуждение проблем любви, создании семьи, национальные традиции. Сочинение. 6 часов.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Г.Камал. «Бүләк өчен» / «За вознаграждение». Чтение, обсуждение.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Ф.Әмирхан. «Шәфигулла агай» / «Дядя Шафигулла». Чтение, обсуждение.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М.Файзи. «Ак калфак» / «Белый калфак». Чтение, анализ. 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8566A" w:rsidRPr="00B85BF8" w:rsidRDefault="0088566A" w:rsidP="00B85BF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tt-RU"/>
        </w:rPr>
        <w:t>V.Литература 1920-19</w:t>
      </w:r>
      <w:r w:rsidR="00B85BF8">
        <w:rPr>
          <w:rFonts w:ascii="Times New Roman" w:hAnsi="Times New Roman" w:cs="Times New Roman"/>
          <w:b/>
          <w:bCs/>
          <w:sz w:val="28"/>
          <w:szCs w:val="28"/>
          <w:lang w:val="tt-RU"/>
        </w:rPr>
        <w:t>30 годов</w:t>
      </w:r>
    </w:p>
    <w:p w:rsidR="0088566A" w:rsidRPr="00B85BF8" w:rsidRDefault="0088566A" w:rsidP="00B85BF8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Исключение из литературного процесса романтизма и модернистских течений (символизм, имажинизм, футуризм и др.), утверждение социалистического реализма как основного литературного метода. Произведения, продолжающие традиции предыдущих эпох. Произведения, посвященные строительству новой жизни. </w:t>
      </w:r>
    </w:p>
    <w:p w:rsidR="0088566A" w:rsidRPr="00B85BF8" w:rsidRDefault="0088566A" w:rsidP="00B85BF8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lastRenderedPageBreak/>
        <w:t>Творчество К.Тинчурина, Х.Такташа, Г.Кутуя.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К.Тинчурин. «Сүнгән йолдызлар» / «Угасшие звезды». Чтение, анализ.  </w:t>
      </w:r>
    </w:p>
    <w:p w:rsidR="0088566A" w:rsidRPr="00B85BF8" w:rsidRDefault="0088566A" w:rsidP="00B85B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Х.Такташ. «Мәхәббәт тәүбәсе» /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Раскаяние в любви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. Чтение, обсуждение. Сочинение </w:t>
      </w:r>
    </w:p>
    <w:p w:rsidR="0088566A" w:rsidRPr="00B85BF8" w:rsidRDefault="0088566A" w:rsidP="00B85BF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Г.Кутуй. «Тапшырылмаган хатлар» /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Неотосланные письма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. Чтение, обсуждение.  </w:t>
      </w:r>
    </w:p>
    <w:p w:rsidR="0088566A" w:rsidRPr="00B85BF8" w:rsidRDefault="0088566A" w:rsidP="00B85BF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Минимум литературных произведений,</w:t>
      </w:r>
    </w:p>
    <w:p w:rsidR="0088566A" w:rsidRPr="00B85BF8" w:rsidRDefault="00B85BF8" w:rsidP="00B85BF8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 xml:space="preserve">                     </w:t>
      </w:r>
      <w:r w:rsidR="0088566A"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предлагаемых для изучения учащимся</w:t>
      </w:r>
    </w:p>
    <w:p w:rsidR="0088566A" w:rsidRPr="00B85BF8" w:rsidRDefault="0088566A" w:rsidP="00B85BF8">
      <w:pPr>
        <w:widowControl w:val="0"/>
        <w:snapToGri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Х класс</w:t>
      </w:r>
    </w:p>
    <w:p w:rsidR="0088566A" w:rsidRPr="00B85BF8" w:rsidRDefault="0088566A" w:rsidP="00B85BF8">
      <w:pPr>
        <w:pStyle w:val="a3"/>
        <w:numPr>
          <w:ilvl w:val="0"/>
          <w:numId w:val="5"/>
        </w:numPr>
        <w:tabs>
          <w:tab w:val="left" w:pos="0"/>
        </w:tabs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Поэма Кул Гали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«Кыйссаи Йосыф» / «Сказание о Юсуфе» 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– отрывки.</w:t>
      </w:r>
    </w:p>
    <w:p w:rsidR="0088566A" w:rsidRPr="00B85BF8" w:rsidRDefault="0088566A" w:rsidP="00B85BF8">
      <w:pPr>
        <w:pStyle w:val="a3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Поэма С.Сараи «Сөһәйл вә Гөлдерсен» / «Сухейль и Гульдурсун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– отрывки. </w:t>
      </w:r>
    </w:p>
    <w:p w:rsidR="0088566A" w:rsidRPr="00B85BF8" w:rsidRDefault="0088566A" w:rsidP="00B85BF8">
      <w:pPr>
        <w:pStyle w:val="a3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Стихотворение Кул Шарифа «И күңел...»  / О, душа...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 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. </w:t>
      </w:r>
    </w:p>
    <w:p w:rsidR="0088566A" w:rsidRPr="00B85BF8" w:rsidRDefault="0088566A" w:rsidP="00B85BF8">
      <w:pPr>
        <w:pStyle w:val="a3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М.Колый. Хикмет «Юмартлык бу күңелне рушан кылыр...»  / «Щедрость сделает душу прекрасной...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 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Ф.Карими. «Ауропа сәяхәтнамәсе» / 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«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Путешествие по Европе» – отрывки.</w:t>
      </w:r>
    </w:p>
    <w:p w:rsidR="0088566A" w:rsidRPr="00B85BF8" w:rsidRDefault="0088566A" w:rsidP="00B85BF8">
      <w:pPr>
        <w:pStyle w:val="a3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Роман Г.Ибрагимова «Яшь йөрәкләр» / «Молодые сердца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Г.Тукай. «Мәхәббәт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/ «Любовь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, «Ваксынмыйм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/ «Не буду мелочиться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Дардеменд. «Каләмгә хитаб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/ «Обращение к перу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, «Шагыйрьгә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/ «Поэту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С.Рамиев. «Авыл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 xml:space="preserve">» 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/ «Деревня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, «Уку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/ Учение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Г.Исхаки. «Ул әле өйләнмәгән иде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/ «Он еще не был женат.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Х.Такташ. «Мәхәббәт тәүбәсе» /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Раскаяние в любви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- отрывки.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Ф.Амирхан. «Шәфигулла агай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/ «Дядя Шафигулла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К.Тинчурин.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«Сүнгән йолдызлар» / «Угасшие звезды»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88566A" w:rsidP="00B85BF8">
      <w:pPr>
        <w:pStyle w:val="a3"/>
        <w:widowControl w:val="0"/>
        <w:numPr>
          <w:ilvl w:val="0"/>
          <w:numId w:val="5"/>
        </w:numPr>
        <w:snapToGrid w:val="0"/>
        <w:spacing w:line="360" w:lineRule="auto"/>
        <w:jc w:val="left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Г.Кутуй. «Тапшырылмаган хатлар» / 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Неотосланные письма</w:t>
      </w:r>
      <w:r w:rsidRPr="00B85BF8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B85BF8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88566A" w:rsidRPr="00B85BF8" w:rsidRDefault="00B85BF8" w:rsidP="00B85BF8">
      <w:pPr>
        <w:spacing w:after="0" w:line="360" w:lineRule="auto"/>
        <w:jc w:val="center"/>
        <w:rPr>
          <w:rFonts w:ascii="Times New Roman" w:hAnsi="Times New Roman" w:cs="Times New Roman"/>
          <w:cap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  <w:t>Тематическое планирование</w:t>
      </w:r>
    </w:p>
    <w:tbl>
      <w:tblPr>
        <w:tblW w:w="95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511"/>
        <w:gridCol w:w="1242"/>
      </w:tblGrid>
      <w:tr w:rsidR="0088566A" w:rsidRPr="00B85BF8" w:rsidTr="0088566A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     Разделы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часов</w:t>
            </w: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I.Древняя тюрко-татарская литература (V–XII века)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Введение в историю татарской литературы. Деление литературы на периоды. Обзор Древней литературы, литературы Средневековья.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Понятие «тюркский народ». Общетюркская литература. Орхоно-Енисейские источники. Возникновение письменности.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Возникновение письменности. Руническая письменность, согдийская, манихейская и уйгурская,  графика. Эпитафия. Орхоно-Енисейские памятники. которые были воздвигнуты в честь Бильге-кагана и его брата, полководца Кюль-тегина (732-735), советника первых каганов Второго Тюркского каганата Тоньюкуку (создан после 716 г., еще при жизни героя). </w:t>
            </w:r>
            <w:r w:rsidRPr="00B85BF8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Первый тюркский автор Йоллыг-Тегин, подписавший под текстами резвернутых эпитафий в честь Бильге-кагана и Кюль-тегина.</w:t>
            </w:r>
          </w:p>
          <w:p w:rsidR="0088566A" w:rsidRPr="00B85BF8" w:rsidRDefault="0088566A" w:rsidP="00B85BF8">
            <w:pPr>
              <w:snapToGrid w:val="0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Словарь М.Кашгари (1072–1047)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«Диване </w:t>
            </w:r>
            <w:r w:rsidRPr="00B85BF8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лөгат эт-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төрк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«Словарь тюркских наречий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. Характер пословиц и поговорок в сборнике. Чтение и обсуждение пословиц. Сведения о произведении Й.Баласагуни «Котадгу белек» (1069)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/«Благодатное знание»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.  Значение поэмы в мировой литературе. Чтение отрывков. Суфийская философия. Суфийская литература. Сведения о трех поэтах: А.Йугнаки, А.Ясави, С.Бакыргани.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II.Средневековая тюрко-татарская литература XII–XVIII  века).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spacing w:line="360" w:lineRule="auto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национальной литературы, ориентируясь на традиции восточной литературы и основываясь на идеологию и философию ислама. Взаимопроникновение религиозных мотивов, утверждающих единобожие, и светских мотивов о справедливом правителе, гуманной личности. Концепция нравственно совершенного, справедливого, гуманного, терпеливого, милосердного, обладающего внешней и внутренней красотой человека. Жанровое многообразие, особенности функционирования восточных жанров.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88566A" w:rsidRPr="00B85BF8" w:rsidRDefault="0088566A" w:rsidP="00B85BF8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Литература Булгарского периода (XII век –1 пол. XIII века).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Краткий обзор истории государства Великих булгар.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Булгарское ханство. Культура Булгар. Исторические сочинения русских ученых. Путешествие Ибн Фадлана. Напоминание о романе Мусагита Хабибуллина «Кубрат хан». Поэма Кул Гали «Кыйссаи Йосыф» / «Сказание о Юсуфе». Чтение отрывков, обсуждение, знакомство с научными трудами ученых (Н.Хисамов, Р.Ганиева и др.), анализ. Произведения современных авторов на данную тему. Композитор Р.Ахиярова. Балет «Сказание о Юсуфе». 4 часа.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88566A" w:rsidRPr="00B85BF8" w:rsidRDefault="0088566A" w:rsidP="00B85BF8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Литература Золотоордынского периода (XIII век –1 пол. XV века).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Роль Золотой Орды в формировании татарского народа. История огромного государства. Письменность. Сведения о поэтах Золотой Орды: Рабгузый (Кыйсас әл-әнбия» / «История пророков» (1310) , Котб (1297) «Хөсрәү вә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B85BF8">
              <w:rPr>
                <w:rFonts w:ascii="Times New Roman" w:hAnsi="Times New Roman" w:cs="Times New Roman"/>
                <w:spacing w:val="62"/>
                <w:sz w:val="24"/>
                <w:szCs w:val="24"/>
                <w:lang w:val="tt-RU"/>
              </w:rPr>
              <w:t xml:space="preserve"> /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«Хосрав и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B85BF8">
              <w:rPr>
                <w:rFonts w:ascii="Times New Roman" w:hAnsi="Times New Roman" w:cs="Times New Roman"/>
                <w:spacing w:val="62"/>
                <w:sz w:val="24"/>
                <w:szCs w:val="24"/>
                <w:lang w:val="tt-RU"/>
              </w:rPr>
              <w:t xml:space="preserve"> </w:t>
            </w:r>
            <w:r w:rsidRPr="00B85BF8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 xml:space="preserve">(1342), </w:t>
            </w:r>
            <w:r w:rsidRPr="00B85BF8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 xml:space="preserve">Хорезми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«Мәхәббәтнамә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»</w:t>
            </w:r>
            <w:r w:rsidRPr="00B85BF8">
              <w:rPr>
                <w:rFonts w:ascii="Times New Roman" w:hAnsi="Times New Roman" w:cs="Times New Roman"/>
                <w:spacing w:val="62"/>
                <w:sz w:val="24"/>
                <w:szCs w:val="24"/>
                <w:lang w:val="tt-RU"/>
              </w:rPr>
              <w:t xml:space="preserve"> / «</w:t>
            </w:r>
            <w:r w:rsidRPr="00B85BF8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 xml:space="preserve">Поэма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 любви» </w:t>
            </w:r>
            <w:r w:rsidRPr="00B85BF8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 xml:space="preserve">(1353),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М.Булгари</w:t>
            </w:r>
            <w:r w:rsidRPr="00B85BF8">
              <w:rPr>
                <w:rFonts w:ascii="Times New Roman" w:hAnsi="Times New Roman" w:cs="Times New Roman"/>
                <w:spacing w:val="62"/>
                <w:sz w:val="24"/>
                <w:szCs w:val="24"/>
                <w:lang w:val="tt-RU"/>
              </w:rPr>
              <w:t xml:space="preserve"> </w:t>
            </w:r>
            <w:r w:rsidRPr="00B85BF8">
              <w:rPr>
                <w:rFonts w:ascii="Times New Roman" w:hAnsi="Times New Roman" w:cs="Times New Roman"/>
                <w:spacing w:val="-6"/>
                <w:sz w:val="24"/>
                <w:szCs w:val="24"/>
                <w:lang w:val="tt-RU"/>
              </w:rPr>
              <w:t xml:space="preserve">(1297–1360)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 xml:space="preserve">«Наһҗ әл-фәрадис»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B85BF8">
              <w:rPr>
                <w:rFonts w:ascii="Times New Roman" w:hAnsi="Times New Roman" w:cs="Times New Roman"/>
                <w:spacing w:val="3"/>
                <w:sz w:val="24"/>
                <w:szCs w:val="24"/>
                <w:lang w:val="tt-RU"/>
              </w:rPr>
              <w:t xml:space="preserve">«Дорога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рай»</w:t>
            </w:r>
            <w:r w:rsidRPr="00B85BF8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 xml:space="preserve"> (1358)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Х.Кятиб «Җөмҗөмә солтан» / «Жемжемэ султан» </w:t>
            </w:r>
            <w:r w:rsidRPr="00B85BF8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(1369)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Чтение 1-2 отрывков из поэмы Сайфа Сараи «Гөлистан бит-төрки» / «Гулистан по-тюркски». Знакомство с трудами ученого Х.Миннегулова. Поэма Котба «Хөсрәү вә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B85BF8">
              <w:rPr>
                <w:rFonts w:ascii="Times New Roman" w:hAnsi="Times New Roman" w:cs="Times New Roman"/>
                <w:spacing w:val="62"/>
                <w:sz w:val="24"/>
                <w:szCs w:val="24"/>
                <w:lang w:val="tt-RU"/>
              </w:rPr>
              <w:t xml:space="preserve"> /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«Хосрав и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Ширин»</w:t>
            </w:r>
            <w:r w:rsidRPr="00B85BF8">
              <w:rPr>
                <w:rFonts w:ascii="Times New Roman" w:hAnsi="Times New Roman" w:cs="Times New Roman"/>
                <w:spacing w:val="62"/>
                <w:sz w:val="24"/>
                <w:szCs w:val="24"/>
                <w:lang w:val="tt-RU"/>
              </w:rPr>
              <w:t xml:space="preserve">.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Чтение 2-3 отрывков, обсуждение, знакомство с научными трудами ученых, анализ.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газель как стихотворный жанр Востока.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88566A" w:rsidRPr="00B85BF8" w:rsidRDefault="0088566A" w:rsidP="00B85BF8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Литература периода Казанского ханства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(1 пол. XV века – 2 пол. XVI века).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Обзор истории Казанского ханства. Культура. Сведения о поэтах: Умми Камал, Мухаммат Амин, Шарифи, Колшариф, </w:t>
            </w:r>
            <w:r w:rsidRPr="00B85BF8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 xml:space="preserve">Мухаммедьяр. Стихи и поэмы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Кул </w:t>
            </w:r>
            <w:r w:rsidRPr="00B85BF8">
              <w:rPr>
                <w:rFonts w:ascii="Times New Roman" w:hAnsi="Times New Roman" w:cs="Times New Roman"/>
                <w:spacing w:val="-5"/>
                <w:sz w:val="24"/>
                <w:szCs w:val="24"/>
                <w:lang w:val="tt-RU"/>
              </w:rPr>
              <w:t xml:space="preserve">Шарифа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 w:rsidRPr="00B85BF8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Мухаммедьяра (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«Төхфәи мәрдан» </w:t>
            </w:r>
            <w:r w:rsidRPr="00B85BF8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/«Дар мужей»(1540) и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«Нуры содур»</w:t>
            </w:r>
            <w:r w:rsidRPr="00B85BF8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«Свет сердец» (1542)</w:t>
            </w:r>
            <w:r w:rsidRPr="00B85BF8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>).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Чтение 1-2 отрывков. Напоминание о поэмах поэта А.Рашита «Сююмбике», «Колшариф», «Мухаммадъяр». Многочисленные произведения о Сююмбике.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Литература периода застоя (2 пол. XVIвека – XVIIIвек).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Обзор литературы XVII– XVIII вв. Возрождение дастанов,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баитов: «Сююмбика», «Казань». Биография поэтов: М.Кулый, Г.Утыз Имяни. Хикметы Мавлэ Кулыя, марсии Г.Утыз Имяни. Сведения о Т.Ялчыгуле. Чтение, анализ, знакомство с научными трудами ученых (А.Шарипов и др )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дастаны, баиты.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numPr>
                <w:ilvl w:val="0"/>
                <w:numId w:val="6"/>
              </w:num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III.Литература периода просветительства (XIX век)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</w:t>
            </w: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spacing w:line="360" w:lineRule="auto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Пробуждение общественной мысли, развитие научных идей, школьного образования и художественной литературы. Социально-экономические и политические причины общероссийского масштаба. Перестройка системы обучения в татарских медресе. Пробуждение национального самосознания татарского народа. Историко-культурный обзор литературы XIX века: развитие поэзии, прозы, драматургии. Двухплановый реализм. Просветительский идеал: «Первое – ум, второе – нравственность и третье – внешнее телесное достоинство». Два периода литературы XIX века. Появление новых жанров (реалистические поэмы, рассказы, повести, романы).XIX век – переход от Средневековья к реалистической литературе. Исторические события и их влияние на культуру татарского народа. Сведения о просветителях. Составление хрестоматий. Выпуск первой газеты на общетюркском языке «Таржеман» И.Гаспринским. Деятельность братьев Хальфиных, Фаесхановых, Ш.Марджани. Творчество суфийских поэтов: А.Каргалый, Х.Салихов, Ш.Заки, Г.Чокрый. Качественные изменения в поэзии: Г.Кандалый, Б.Ваисов, А.Мухаммет. Творчество поэтесс, Поэт Акмулла. Творчество К.Насыри, Ф.Карими. И.Гаспринского. Писатель и артист, родственник Г.Кандалыя Г.Шамуков (его роли, басни). Просветительский реализм в литературе. М.Акъегетзадэ, З.Бигиев, Ф.Карими, Ш.Мухаммедов, Ф.Халиди.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жанр саяхатнаме (путевые заметки), хикаят, марсия, мадхия, басня, рубаи, эпистолярный жанр, назира, кисса, обрамленная повесть, ящичная композиция.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pStyle w:val="a3"/>
              <w:spacing w:line="360" w:lineRule="auto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IV.Литература начала XX века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spacing w:line="360" w:lineRule="auto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Начало XX века – период ускоренного развития татарской литературы. Изменения в социально-политической жизни, их влияние на общественно-политическую и творческую мысль, синтез востока и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запада в культуре. Особенности реалистического и романтического изображения действительности в литературе. Характерные особенности героев-современников в литературе этого периода, гисъянист, одиночка, герой, находившийся на перепутье, герой, посвятивший себя служению нации, герой в состоянии подавленности и др. Нравственно-философские и литературно-эстетические искания авторов, опыты.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Переход от просветительского к критическому реализму. Обогащение литературы с точки зрения литературных направлений и течений. Модернистские течения: импрессионизм, символизм. Активизация проблем нации. Появление новых типов героев. Попытки по-новому ответить на вопросы о духовной свободе, вере, ограниченности жизни, жизни и смерти, красоте.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Г.Ибрагимова, Г.Исхаки, Г.Тукая, С.Рамиева, Дэрдменда, Г.Камала, Ф.Амирхана, М.Файзи.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Обзор литературы. Творчество Г.Тукая 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«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Мәхәббәт» / «Любовь»</w:t>
            </w:r>
            <w:r w:rsidRPr="00B85BF8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, «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Ваксынмыйм»/ «Не буду мелочиться», «Кыйтга»/ «Отрывок».  Наследие Тукая в литературе, в балетно-оперном искусстве. Публицистика Тукая. Художник и скульптор Б.Урманче. Произведения о Тукае.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Стихи Дардеменда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«Каләмгә хитаб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/ «Обращение к перу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», «Шагыйрьгә» / «Поэту», «Кораб» «Корабль». Стихи С.Рамиева «Авыл» /«Деревня», «Пәйгамбәр» / «Пророк», «Уку» / «Обучение».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Г.Ибрагимов. «Яшь йөрәкләр» / «Молодые сердца». Чтение, анализ,  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Г.Исхаки. Повесть «Ул әле өйләнмәгән иде» / «Он еще не был женатым». Чтение, обсуждение проблем любви, создании семьи, национальные традиции. Сочинение.  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Г.Камал. «Бүләк өчен» / «За вознаграждение». Чтение, обсуждение.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Ф.Әмирхан. «Шәфигулла агай» / «Дядя Шафигулла». Чтение, обсуждение.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М.Файзи. «Ак калфак» / «Белый калфак». Чтение, анализ.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pStyle w:val="a3"/>
              <w:spacing w:line="360" w:lineRule="auto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V.Литература 1920-1930 годов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88566A" w:rsidRPr="00B85BF8" w:rsidTr="0088566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pStyle w:val="a3"/>
              <w:spacing w:line="360" w:lineRule="auto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66A" w:rsidRPr="00B85BF8" w:rsidRDefault="0088566A" w:rsidP="00B85BF8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Исключение из литературного процесса романтизма и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модернистских течений (символизм, имажинизм, футуризм и др.), утверждение социалистического реализма как основного литературного метода. Произведения, продолжающие традиции предыдущих эпох. Произведения, посвященные строительству новой жизни. </w:t>
            </w:r>
          </w:p>
          <w:p w:rsidR="0088566A" w:rsidRPr="00B85BF8" w:rsidRDefault="0088566A" w:rsidP="00B85BF8">
            <w:pPr>
              <w:tabs>
                <w:tab w:val="left" w:pos="0"/>
              </w:tabs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Творчество К.Тинчурина, Х.Такташа, Г.Кутуя.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К.Тинчурин. «Сүнгән йолдызлар» / «Угасшие звезды». Чтение, анализ.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Х.Такташ. «Мәхәббәт тәүбәсе» /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Раскаяние в любви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. Чтение, обсуждение. Сочинение.  </w:t>
            </w:r>
          </w:p>
          <w:p w:rsidR="0088566A" w:rsidRPr="00B85BF8" w:rsidRDefault="0088566A" w:rsidP="00B85BF8">
            <w:pPr>
              <w:spacing w:after="0" w:line="36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Г.Кутуй. «Тапшырылмаган хатлар» / 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Неотосланные письма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B85BF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. Чтение, обсуждение. 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66A" w:rsidRPr="00B85BF8" w:rsidRDefault="0088566A" w:rsidP="00B85BF8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8566A" w:rsidRPr="00B85BF8" w:rsidRDefault="0088566A" w:rsidP="00B85BF8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1C0BB4" w:rsidRPr="00B85BF8" w:rsidRDefault="001C0BB4" w:rsidP="00B85BF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1C0BB4" w:rsidRPr="00B85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5081955"/>
    <w:multiLevelType w:val="hybridMultilevel"/>
    <w:tmpl w:val="BBB83506"/>
    <w:lvl w:ilvl="0" w:tplc="EB70C0E6">
      <w:start w:val="1"/>
      <w:numFmt w:val="upperRoman"/>
      <w:lvlText w:val="%1."/>
      <w:lvlJc w:val="left"/>
      <w:pPr>
        <w:ind w:left="2554" w:hanging="72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914" w:hanging="360"/>
      </w:pPr>
    </w:lvl>
    <w:lvl w:ilvl="2" w:tplc="0419001B" w:tentative="1">
      <w:start w:val="1"/>
      <w:numFmt w:val="lowerRoman"/>
      <w:lvlText w:val="%3."/>
      <w:lvlJc w:val="right"/>
      <w:pPr>
        <w:ind w:left="3634" w:hanging="180"/>
      </w:pPr>
    </w:lvl>
    <w:lvl w:ilvl="3" w:tplc="0419000F" w:tentative="1">
      <w:start w:val="1"/>
      <w:numFmt w:val="decimal"/>
      <w:lvlText w:val="%4."/>
      <w:lvlJc w:val="left"/>
      <w:pPr>
        <w:ind w:left="4354" w:hanging="360"/>
      </w:pPr>
    </w:lvl>
    <w:lvl w:ilvl="4" w:tplc="04190019" w:tentative="1">
      <w:start w:val="1"/>
      <w:numFmt w:val="lowerLetter"/>
      <w:lvlText w:val="%5."/>
      <w:lvlJc w:val="left"/>
      <w:pPr>
        <w:ind w:left="5074" w:hanging="360"/>
      </w:pPr>
    </w:lvl>
    <w:lvl w:ilvl="5" w:tplc="0419001B" w:tentative="1">
      <w:start w:val="1"/>
      <w:numFmt w:val="lowerRoman"/>
      <w:lvlText w:val="%6."/>
      <w:lvlJc w:val="right"/>
      <w:pPr>
        <w:ind w:left="5794" w:hanging="180"/>
      </w:pPr>
    </w:lvl>
    <w:lvl w:ilvl="6" w:tplc="0419000F" w:tentative="1">
      <w:start w:val="1"/>
      <w:numFmt w:val="decimal"/>
      <w:lvlText w:val="%7."/>
      <w:lvlJc w:val="left"/>
      <w:pPr>
        <w:ind w:left="6514" w:hanging="360"/>
      </w:pPr>
    </w:lvl>
    <w:lvl w:ilvl="7" w:tplc="04190019" w:tentative="1">
      <w:start w:val="1"/>
      <w:numFmt w:val="lowerLetter"/>
      <w:lvlText w:val="%8."/>
      <w:lvlJc w:val="left"/>
      <w:pPr>
        <w:ind w:left="7234" w:hanging="360"/>
      </w:pPr>
    </w:lvl>
    <w:lvl w:ilvl="8" w:tplc="0419001B" w:tentative="1">
      <w:start w:val="1"/>
      <w:numFmt w:val="lowerRoman"/>
      <w:lvlText w:val="%9."/>
      <w:lvlJc w:val="right"/>
      <w:pPr>
        <w:ind w:left="7954" w:hanging="180"/>
      </w:pPr>
    </w:lvl>
  </w:abstractNum>
  <w:abstractNum w:abstractNumId="2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AB4"/>
    <w:rsid w:val="001618BC"/>
    <w:rsid w:val="001C0BB4"/>
    <w:rsid w:val="003E111B"/>
    <w:rsid w:val="007D4AB4"/>
    <w:rsid w:val="0088566A"/>
    <w:rsid w:val="00A33269"/>
    <w:rsid w:val="00B8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66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8566A"/>
    <w:pPr>
      <w:spacing w:after="0" w:line="240" w:lineRule="auto"/>
      <w:ind w:left="720" w:firstLine="1814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66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8566A"/>
    <w:pPr>
      <w:spacing w:after="0" w:line="240" w:lineRule="auto"/>
      <w:ind w:left="720" w:firstLine="181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8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3220</Words>
  <Characters>18360</Characters>
  <Application>Microsoft Office Word</Application>
  <DocSecurity>0</DocSecurity>
  <Lines>153</Lines>
  <Paragraphs>43</Paragraphs>
  <ScaleCrop>false</ScaleCrop>
  <Company/>
  <LinksUpToDate>false</LinksUpToDate>
  <CharactersWithSpaces>21537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Sharafieva_MR</dc:creator>
  <cp:keywords/>
  <dc:description/>
  <cp:lastModifiedBy>user</cp:lastModifiedBy>
  <cp:revision>8</cp:revision>
  <dcterms:created xsi:type="dcterms:W3CDTF">2020-03-05T08:53:00Z</dcterms:created>
  <dcterms:modified xsi:type="dcterms:W3CDTF">2020-03-27T14:40:00Z</dcterms:modified>
</cp:coreProperties>
</file>